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BA" w:rsidRDefault="006F10BA" w:rsidP="006F10BA">
      <w:pPr>
        <w:widowControl/>
        <w:autoSpaceDE/>
        <w:autoSpaceDN/>
        <w:adjustRightInd/>
        <w:ind w:left="6237" w:firstLine="0"/>
        <w:jc w:val="left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6F10BA" w:rsidRPr="009E4AA9" w:rsidRDefault="006F10BA" w:rsidP="006F10BA">
      <w:pPr>
        <w:widowControl/>
        <w:autoSpaceDE/>
        <w:autoSpaceDN/>
        <w:adjustRightInd/>
        <w:ind w:left="6237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E4AA9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ю</w:t>
      </w:r>
      <w:r w:rsidRPr="009E4AA9">
        <w:rPr>
          <w:rFonts w:ascii="Times New Roman" w:hAnsi="Times New Roman"/>
          <w:sz w:val="28"/>
          <w:szCs w:val="28"/>
        </w:rPr>
        <w:t xml:space="preserve"> Думы</w:t>
      </w:r>
    </w:p>
    <w:p w:rsidR="006F10BA" w:rsidRPr="009E4AA9" w:rsidRDefault="006F10BA" w:rsidP="006F10BA">
      <w:pPr>
        <w:ind w:left="6237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6F10BA" w:rsidRDefault="006F10BA" w:rsidP="006F10BA">
      <w:pPr>
        <w:ind w:left="6237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>от _</w:t>
      </w:r>
      <w:proofErr w:type="gramStart"/>
      <w:r w:rsidRPr="009E4AA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Pr="009E4AA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.2023 </w:t>
      </w:r>
      <w:r w:rsidRPr="009E4AA9">
        <w:rPr>
          <w:rFonts w:ascii="Times New Roman" w:hAnsi="Times New Roman"/>
          <w:sz w:val="28"/>
          <w:szCs w:val="28"/>
        </w:rPr>
        <w:t>№_</w:t>
      </w:r>
      <w:r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  <w:r w:rsidRPr="009E4AA9">
        <w:rPr>
          <w:rFonts w:ascii="Times New Roman" w:hAnsi="Times New Roman"/>
          <w:sz w:val="28"/>
          <w:szCs w:val="28"/>
        </w:rPr>
        <w:t>__</w:t>
      </w:r>
    </w:p>
    <w:p w:rsidR="006F10BA" w:rsidRDefault="006F10BA" w:rsidP="006F10BA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</w:p>
    <w:p w:rsidR="006F10BA" w:rsidRDefault="006F10BA" w:rsidP="006F10BA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D3B57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F10BA" w:rsidRPr="00465F98" w:rsidRDefault="006F10BA" w:rsidP="006F10BA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4D3B57">
        <w:rPr>
          <w:rFonts w:ascii="Times New Roman" w:hAnsi="Times New Roman" w:cs="Times New Roman"/>
          <w:sz w:val="28"/>
          <w:szCs w:val="28"/>
        </w:rPr>
        <w:t xml:space="preserve">к </w:t>
      </w:r>
      <w:r w:rsidRPr="00D3083D">
        <w:rPr>
          <w:rFonts w:ascii="Times New Roman" w:hAnsi="Times New Roman" w:cs="Times New Roman"/>
          <w:sz w:val="28"/>
          <w:szCs w:val="28"/>
        </w:rPr>
        <w:t>Порядку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83D">
        <w:rPr>
          <w:rFonts w:ascii="Times New Roman" w:hAnsi="Times New Roman" w:cs="Times New Roman"/>
          <w:sz w:val="28"/>
          <w:szCs w:val="28"/>
        </w:rPr>
        <w:t>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</w:r>
      <w:r w:rsidRPr="00465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0BA" w:rsidRPr="00465F98" w:rsidRDefault="006F10BA" w:rsidP="006F10BA">
      <w:pPr>
        <w:pStyle w:val="ConsPlusNormal"/>
        <w:ind w:firstLine="540"/>
        <w:jc w:val="both"/>
      </w:pPr>
    </w:p>
    <w:p w:rsidR="006F10BA" w:rsidRPr="00465F98" w:rsidRDefault="006F10BA" w:rsidP="006F1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10BA" w:rsidRPr="00465F98" w:rsidRDefault="006F10BA" w:rsidP="006F1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Справка</w:t>
      </w:r>
    </w:p>
    <w:p w:rsidR="006F10BA" w:rsidRPr="00465F98" w:rsidRDefault="006F10BA" w:rsidP="006F1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о размере среднемесячного заработка лица,</w:t>
      </w:r>
    </w:p>
    <w:p w:rsidR="006F10BA" w:rsidRPr="00465F98" w:rsidRDefault="006F10BA" w:rsidP="006F1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замещавшего должность муниципальной службы</w:t>
      </w:r>
    </w:p>
    <w:p w:rsidR="006F10BA" w:rsidRPr="00465F98" w:rsidRDefault="006F10BA" w:rsidP="006F10BA">
      <w:pPr>
        <w:pStyle w:val="ConsPlusNonformat"/>
        <w:jc w:val="both"/>
      </w:pPr>
      <w:r w:rsidRPr="00465F98">
        <w:t xml:space="preserve">    </w:t>
      </w:r>
    </w:p>
    <w:p w:rsidR="006F10BA" w:rsidRPr="00465F98" w:rsidRDefault="006F10BA" w:rsidP="006F10BA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Среднемесячный заработок</w:t>
      </w:r>
      <w:r w:rsidRPr="00465F98">
        <w:t xml:space="preserve"> __________________________________________</w:t>
      </w:r>
      <w:r>
        <w:t>_____</w:t>
      </w:r>
      <w:r w:rsidRPr="00465F98">
        <w:t>___,</w:t>
      </w:r>
    </w:p>
    <w:p w:rsidR="006F10BA" w:rsidRPr="00465F98" w:rsidRDefault="006F10BA" w:rsidP="006F10BA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              </w:t>
      </w:r>
      <w:r w:rsidRPr="00465F98">
        <w:rPr>
          <w:rFonts w:ascii="Times New Roman" w:hAnsi="Times New Roman" w:cs="Times New Roman"/>
        </w:rPr>
        <w:t>(Ф.И.О. (последнее – при наличии) полностью)</w:t>
      </w:r>
    </w:p>
    <w:p w:rsidR="006F10BA" w:rsidRPr="00465F98" w:rsidRDefault="006F10BA" w:rsidP="006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замещавшего должность муниципальной службы</w:t>
      </w:r>
    </w:p>
    <w:p w:rsidR="006F10BA" w:rsidRPr="00465F98" w:rsidRDefault="006F10BA" w:rsidP="006F10BA">
      <w:pPr>
        <w:pStyle w:val="ConsPlusNonformat"/>
        <w:jc w:val="both"/>
      </w:pPr>
      <w:r w:rsidRPr="00465F98">
        <w:t>_______________________________________________________________________</w:t>
      </w:r>
      <w:r>
        <w:t>____</w:t>
      </w:r>
      <w:r w:rsidRPr="00465F98">
        <w:t>___,</w:t>
      </w:r>
    </w:p>
    <w:p w:rsidR="006F10BA" w:rsidRPr="00465F98" w:rsidRDefault="006F10BA" w:rsidP="006F10BA">
      <w:pPr>
        <w:pStyle w:val="ConsPlusNonformat"/>
        <w:jc w:val="both"/>
      </w:pPr>
      <w:r w:rsidRPr="00465F98">
        <w:t xml:space="preserve">                    </w:t>
      </w:r>
      <w:r w:rsidRPr="00465F98">
        <w:rPr>
          <w:rFonts w:ascii="Times New Roman" w:hAnsi="Times New Roman" w:cs="Times New Roman"/>
        </w:rPr>
        <w:t>(название должности, подразделение</w:t>
      </w:r>
      <w:r w:rsidRPr="00465F98">
        <w:t>)</w:t>
      </w:r>
    </w:p>
    <w:p w:rsidR="006F10BA" w:rsidRPr="00465F98" w:rsidRDefault="006F10BA" w:rsidP="006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за период с _____________________ по ___________________ составлял:</w:t>
      </w:r>
    </w:p>
    <w:p w:rsidR="006F10BA" w:rsidRPr="00465F98" w:rsidRDefault="006F10BA" w:rsidP="006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425"/>
        <w:gridCol w:w="1228"/>
        <w:gridCol w:w="398"/>
        <w:gridCol w:w="1132"/>
      </w:tblGrid>
      <w:tr w:rsidR="006F10BA" w:rsidRPr="00465F98" w:rsidTr="00E4359C">
        <w:tc>
          <w:tcPr>
            <w:tcW w:w="454" w:type="dxa"/>
            <w:vMerge w:val="restart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25" w:type="dxa"/>
            <w:vMerge w:val="restart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Состав среднемесячного денежного содержания</w:t>
            </w:r>
          </w:p>
        </w:tc>
        <w:tc>
          <w:tcPr>
            <w:tcW w:w="1228" w:type="dxa"/>
            <w:vMerge w:val="restart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 (в рублях, копейках)</w:t>
            </w:r>
          </w:p>
        </w:tc>
        <w:tc>
          <w:tcPr>
            <w:tcW w:w="1530" w:type="dxa"/>
            <w:gridSpan w:val="2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Месячное денежное содержание на дату увольнения</w:t>
            </w:r>
          </w:p>
        </w:tc>
      </w:tr>
      <w:tr w:rsidR="006F10BA" w:rsidRPr="00465F98" w:rsidTr="00E4359C">
        <w:tc>
          <w:tcPr>
            <w:tcW w:w="454" w:type="dxa"/>
            <w:vMerge/>
          </w:tcPr>
          <w:p w:rsidR="006F10BA" w:rsidRPr="00465F98" w:rsidRDefault="006F10BA" w:rsidP="00E43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5" w:type="dxa"/>
            <w:vMerge/>
          </w:tcPr>
          <w:p w:rsidR="006F10BA" w:rsidRPr="00465F98" w:rsidRDefault="006F10BA" w:rsidP="00E43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Merge/>
          </w:tcPr>
          <w:p w:rsidR="006F10BA" w:rsidRPr="00465F98" w:rsidRDefault="006F10BA" w:rsidP="00E43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в рублях, копейках</w:t>
            </w: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Средний заработок </w:t>
            </w:r>
            <w:hyperlink w:anchor="P827" w:history="1">
              <w:r w:rsidRPr="00465F98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классный чин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выслугу лет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надбавка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должностному 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окладу за особые условия муниципальной службы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ind w:firstLine="0"/>
              <w:rPr>
                <w:rFonts w:ascii="Times New Roman" w:hAnsi="Times New Roman" w:cs="Times New Roman"/>
              </w:rPr>
            </w:pPr>
            <w:r w:rsidRPr="00890122">
              <w:rPr>
                <w:rFonts w:ascii="Times New Roman" w:hAnsi="Times New Roman" w:cs="Times New Roman"/>
              </w:rPr>
              <w:t>Премии, в том числе за выполнение особо важных и сложных заданий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0BA" w:rsidRPr="00465F98" w:rsidTr="00E4359C">
        <w:trPr>
          <w:trHeight w:val="557"/>
        </w:trPr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ind w:firstLine="0"/>
              <w:rPr>
                <w:rFonts w:ascii="Times New Roman" w:hAnsi="Times New Roman" w:cs="Times New Roman"/>
              </w:rPr>
            </w:pPr>
            <w:r w:rsidRPr="003D6B34">
              <w:rPr>
                <w:rFonts w:ascii="Times New Roman" w:hAnsi="Times New Roman" w:cs="Times New Roman"/>
              </w:rPr>
              <w:t xml:space="preserve">Единовременная выплата при предоставлении ежегодного оплачиваемого </w:t>
            </w:r>
            <w:r>
              <w:rPr>
                <w:rFonts w:ascii="Times New Roman" w:hAnsi="Times New Roman" w:cs="Times New Roman"/>
              </w:rPr>
              <w:t>отпуска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6B34">
              <w:rPr>
                <w:rFonts w:ascii="Times New Roman" w:hAnsi="Times New Roman" w:cs="Times New Roman"/>
                <w:sz w:val="24"/>
                <w:szCs w:val="24"/>
              </w:rPr>
              <w:t>атериальная помощь, выплачиваемая за счет средств фонда оплаты труда муниципальных служащих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 денежного поощрения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 за работу в районах Крайнего Севера и приравненных к ним местностях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 п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роцентная надбавка за работу в районах Крайнего Севера и приравненных к ним местностях 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ind w:firstLine="0"/>
              <w:rPr>
                <w:rFonts w:ascii="Times New Roman" w:hAnsi="Times New Roman" w:cs="Times New Roman"/>
              </w:rPr>
            </w:pPr>
            <w:r w:rsidRPr="00465F98">
              <w:rPr>
                <w:rFonts w:ascii="Times New Roman" w:hAnsi="Times New Roman" w:cs="Times New Roman"/>
              </w:rPr>
              <w:t>Иные выплаты, предусмотренные федеральными законами и другими нормативными правовыми актами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Отработано рабочих дней по табелю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Среднемесячный заработок, исчисленный для назначения пенсии за выслугу лет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0BA" w:rsidRPr="00465F98" w:rsidTr="00E4359C">
        <w:tc>
          <w:tcPr>
            <w:tcW w:w="454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6425" w:type="dxa"/>
          </w:tcPr>
          <w:p w:rsidR="006F10BA" w:rsidRPr="00465F98" w:rsidRDefault="006F10BA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Предельный среднемесячный заработок (0,8 месячного денежного содержания)</w:t>
            </w:r>
          </w:p>
        </w:tc>
        <w:tc>
          <w:tcPr>
            <w:tcW w:w="122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6F10BA" w:rsidRPr="00465F98" w:rsidRDefault="006F10BA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10BA" w:rsidRPr="007D6EC8" w:rsidRDefault="006F10BA" w:rsidP="006F10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10BA" w:rsidRPr="007D6EC8" w:rsidRDefault="006F10BA" w:rsidP="006F1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6EC8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6F10BA" w:rsidRPr="007D6EC8" w:rsidRDefault="006F10BA" w:rsidP="006F1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&lt;*&gt; </w:t>
      </w:r>
      <w:r w:rsidRPr="007D6EC8">
        <w:rPr>
          <w:rFonts w:ascii="Times New Roman" w:hAnsi="Times New Roman" w:cs="Times New Roman"/>
          <w:sz w:val="24"/>
          <w:szCs w:val="24"/>
        </w:rPr>
        <w:t>Среднемесячный заработок исчисляется в соответствии с трудовым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EC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</w:t>
      </w:r>
    </w:p>
    <w:p w:rsidR="006F10BA" w:rsidRPr="00465F98" w:rsidRDefault="006F10BA" w:rsidP="006F10BA">
      <w:pPr>
        <w:pStyle w:val="ConsPlusNonformat"/>
        <w:jc w:val="both"/>
      </w:pPr>
    </w:p>
    <w:p w:rsidR="006F10BA" w:rsidRPr="00465F98" w:rsidRDefault="006F10BA" w:rsidP="006F10BA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Руководитель</w:t>
      </w:r>
      <w:r w:rsidRPr="00465F98">
        <w:t xml:space="preserve"> ___________________________________________________</w:t>
      </w:r>
    </w:p>
    <w:p w:rsidR="006F10BA" w:rsidRPr="00465F98" w:rsidRDefault="006F10BA" w:rsidP="006F10BA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    </w:t>
      </w:r>
      <w:r w:rsidRPr="00465F98">
        <w:rPr>
          <w:rFonts w:ascii="Times New Roman" w:hAnsi="Times New Roman" w:cs="Times New Roman"/>
        </w:rPr>
        <w:t>(подпись, фамилия, инициалы)</w:t>
      </w:r>
    </w:p>
    <w:p w:rsidR="006F10BA" w:rsidRPr="00465F98" w:rsidRDefault="006F10BA" w:rsidP="006F10BA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Главный бухгалтер</w:t>
      </w:r>
      <w:r w:rsidRPr="00465F98">
        <w:t xml:space="preserve"> _______________________________________________</w:t>
      </w:r>
    </w:p>
    <w:p w:rsidR="006F10BA" w:rsidRPr="00465F98" w:rsidRDefault="006F10BA" w:rsidP="006F10BA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        </w:t>
      </w:r>
      <w:r w:rsidRPr="00465F98">
        <w:rPr>
          <w:rFonts w:ascii="Times New Roman" w:hAnsi="Times New Roman" w:cs="Times New Roman"/>
        </w:rPr>
        <w:t>(подпись, фамилия, инициалы)</w:t>
      </w:r>
    </w:p>
    <w:p w:rsidR="006F10BA" w:rsidRPr="00465F98" w:rsidRDefault="006F10BA" w:rsidP="006F10BA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Дата выдачи</w:t>
      </w:r>
      <w:r w:rsidRPr="00465F98">
        <w:t xml:space="preserve"> _____________________________</w:t>
      </w:r>
    </w:p>
    <w:p w:rsidR="006F10BA" w:rsidRPr="00465F98" w:rsidRDefault="006F10BA" w:rsidP="006F10BA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</w:t>
      </w:r>
      <w:r w:rsidRPr="00465F98">
        <w:rPr>
          <w:rFonts w:ascii="Times New Roman" w:hAnsi="Times New Roman" w:cs="Times New Roman"/>
        </w:rPr>
        <w:t>(число, месяц, год)</w:t>
      </w:r>
    </w:p>
    <w:p w:rsidR="006F10BA" w:rsidRDefault="006F10BA" w:rsidP="006F10BA">
      <w:pPr>
        <w:pStyle w:val="ConsPlusNonformat"/>
        <w:jc w:val="both"/>
        <w:rPr>
          <w:rFonts w:ascii="Times New Roman" w:hAnsi="Times New Roman" w:cs="Times New Roman"/>
        </w:rPr>
      </w:pPr>
    </w:p>
    <w:p w:rsidR="006F10BA" w:rsidRPr="007D6EC8" w:rsidRDefault="006F10BA" w:rsidP="006F10BA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6F10BA" w:rsidRDefault="006F10BA" w:rsidP="006F10BA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7D6EC8">
        <w:rPr>
          <w:rFonts w:ascii="Times New Roman" w:hAnsi="Times New Roman" w:cs="Times New Roman"/>
          <w:sz w:val="24"/>
        </w:rPr>
        <w:t>М.П.</w:t>
      </w:r>
    </w:p>
    <w:p w:rsidR="006F10BA" w:rsidRDefault="006F10BA" w:rsidP="006F10BA">
      <w:pPr>
        <w:widowControl/>
        <w:autoSpaceDE/>
        <w:autoSpaceDN/>
        <w:adjustRightInd/>
        <w:spacing w:after="160" w:line="259" w:lineRule="auto"/>
        <w:ind w:firstLine="0"/>
        <w:jc w:val="right"/>
        <w:rPr>
          <w:rFonts w:ascii="Times New Roman" w:hAnsi="Times New Roman" w:cs="Times New Roman"/>
        </w:rPr>
      </w:pPr>
      <w:r w:rsidRPr="009265E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6F10BA" w:rsidRPr="007D6EC8" w:rsidRDefault="006F10BA" w:rsidP="006F10BA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6F10BA" w:rsidRPr="007D6EC8" w:rsidRDefault="006F10BA" w:rsidP="006F10BA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F6DFA" w:rsidRDefault="003F6DFA"/>
    <w:sectPr w:rsidR="003F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BA"/>
    <w:rsid w:val="003F6DFA"/>
    <w:rsid w:val="006F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786D7"/>
  <w15:chartTrackingRefBased/>
  <w15:docId w15:val="{5D7C9247-A6F0-4902-9630-C51F030C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F10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1</cp:revision>
  <dcterms:created xsi:type="dcterms:W3CDTF">2023-01-19T05:13:00Z</dcterms:created>
  <dcterms:modified xsi:type="dcterms:W3CDTF">2023-01-19T05:13:00Z</dcterms:modified>
</cp:coreProperties>
</file>